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544" w:rsidRDefault="00EA6544" w:rsidP="00EA6544">
      <w:pPr>
        <w:jc w:val="center"/>
        <w:rPr>
          <w:color w:val="000000"/>
          <w:sz w:val="26"/>
          <w:szCs w:val="26"/>
        </w:rPr>
      </w:pPr>
      <w:r>
        <w:rPr>
          <w:b/>
          <w:noProof/>
          <w:color w:val="000000"/>
          <w:sz w:val="26"/>
          <w:szCs w:val="26"/>
          <w:lang w:val="ru-RU" w:eastAsia="ru-RU"/>
        </w:rPr>
        <w:drawing>
          <wp:inline distT="0" distB="0" distL="0" distR="0">
            <wp:extent cx="429260" cy="59817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981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6"/>
          <w:szCs w:val="26"/>
        </w:rPr>
        <w:t xml:space="preserve"> </w:t>
      </w:r>
    </w:p>
    <w:p w:rsidR="00EA6544" w:rsidRDefault="00EA6544" w:rsidP="00EA6544">
      <w:pPr>
        <w:spacing w:line="360" w:lineRule="auto"/>
        <w:jc w:val="center"/>
        <w:rPr>
          <w:b/>
          <w:bCs/>
          <w:caps/>
          <w:color w:val="000000"/>
          <w:sz w:val="26"/>
          <w:szCs w:val="26"/>
        </w:rPr>
      </w:pPr>
      <w:r>
        <w:rPr>
          <w:b/>
          <w:bCs/>
          <w:caps/>
          <w:color w:val="000000"/>
          <w:sz w:val="26"/>
          <w:szCs w:val="26"/>
        </w:rPr>
        <w:t>Україна</w:t>
      </w:r>
    </w:p>
    <w:p w:rsidR="00EA6544" w:rsidRDefault="00EA6544" w:rsidP="00EA6544">
      <w:pPr>
        <w:spacing w:line="360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ПУСТОМИТІВСЬКА РАЙОННА ДЕРЖАВНА АДМІНІСТРАЦІЯ</w:t>
      </w:r>
    </w:p>
    <w:p w:rsidR="00EA6544" w:rsidRDefault="00EA6544" w:rsidP="00EA6544">
      <w:pPr>
        <w:spacing w:line="360" w:lineRule="auto"/>
        <w:jc w:val="center"/>
        <w:rPr>
          <w:b/>
          <w:bCs/>
          <w:caps/>
          <w:color w:val="000000"/>
          <w:spacing w:val="120"/>
          <w:sz w:val="26"/>
          <w:szCs w:val="26"/>
        </w:rPr>
      </w:pPr>
      <w:r>
        <w:rPr>
          <w:b/>
          <w:bCs/>
          <w:caps/>
          <w:color w:val="000000"/>
          <w:spacing w:val="120"/>
          <w:sz w:val="26"/>
          <w:szCs w:val="26"/>
        </w:rPr>
        <w:t>РоЗПОРЯДЖЕННЯ</w:t>
      </w:r>
    </w:p>
    <w:p w:rsidR="00EA6544" w:rsidRDefault="00EA6544" w:rsidP="00EA6544">
      <w:pPr>
        <w:spacing w:line="360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м. </w:t>
      </w:r>
      <w:proofErr w:type="spellStart"/>
      <w:r>
        <w:rPr>
          <w:color w:val="000000"/>
          <w:sz w:val="26"/>
          <w:szCs w:val="26"/>
        </w:rPr>
        <w:t>Пустомити</w:t>
      </w:r>
      <w:proofErr w:type="spellEnd"/>
      <w:r>
        <w:rPr>
          <w:color w:val="000000"/>
          <w:sz w:val="26"/>
          <w:szCs w:val="26"/>
        </w:rPr>
        <w:t xml:space="preserve">,  Львівської області  </w:t>
      </w:r>
    </w:p>
    <w:p w:rsidR="00EA6544" w:rsidRDefault="00EA6544" w:rsidP="00EA6544">
      <w:pPr>
        <w:spacing w:line="360" w:lineRule="auto"/>
        <w:ind w:left="1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10 жовтня 2019 року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№ 566</w:t>
      </w:r>
    </w:p>
    <w:p w:rsidR="003D2DBB" w:rsidRPr="00302C04" w:rsidRDefault="003D2DBB" w:rsidP="003D2DBB">
      <w:pPr>
        <w:pStyle w:val="normal"/>
        <w:rPr>
          <w:sz w:val="26"/>
          <w:szCs w:val="26"/>
        </w:rPr>
      </w:pPr>
      <w:r w:rsidRPr="00302C04">
        <w:rPr>
          <w:b/>
          <w:i/>
          <w:sz w:val="26"/>
          <w:szCs w:val="26"/>
        </w:rPr>
        <w:t xml:space="preserve">Про запровадження карантинного режиму </w:t>
      </w:r>
    </w:p>
    <w:p w:rsidR="003D2DBB" w:rsidRPr="00302C04" w:rsidRDefault="003D2DBB" w:rsidP="003D2DBB">
      <w:pPr>
        <w:pStyle w:val="normal"/>
        <w:rPr>
          <w:sz w:val="26"/>
          <w:szCs w:val="26"/>
        </w:rPr>
      </w:pPr>
      <w:r w:rsidRPr="00302C04">
        <w:rPr>
          <w:b/>
          <w:i/>
          <w:sz w:val="26"/>
          <w:szCs w:val="26"/>
        </w:rPr>
        <w:t xml:space="preserve">по амброзії </w:t>
      </w:r>
      <w:proofErr w:type="spellStart"/>
      <w:r w:rsidRPr="00302C04">
        <w:rPr>
          <w:b/>
          <w:i/>
          <w:sz w:val="26"/>
          <w:szCs w:val="26"/>
        </w:rPr>
        <w:t>полинолистій</w:t>
      </w:r>
      <w:proofErr w:type="spellEnd"/>
      <w:r w:rsidRPr="00302C04">
        <w:rPr>
          <w:b/>
          <w:i/>
          <w:sz w:val="26"/>
          <w:szCs w:val="26"/>
        </w:rPr>
        <w:t xml:space="preserve"> на території </w:t>
      </w:r>
    </w:p>
    <w:p w:rsidR="003D2DBB" w:rsidRPr="00302C04" w:rsidRDefault="003D2DBB" w:rsidP="003D2DBB">
      <w:pPr>
        <w:pStyle w:val="normal"/>
        <w:rPr>
          <w:sz w:val="26"/>
          <w:szCs w:val="26"/>
        </w:rPr>
      </w:pPr>
      <w:r w:rsidRPr="00302C04">
        <w:rPr>
          <w:b/>
          <w:i/>
          <w:sz w:val="26"/>
          <w:szCs w:val="26"/>
        </w:rPr>
        <w:t xml:space="preserve">м. </w:t>
      </w:r>
      <w:proofErr w:type="spellStart"/>
      <w:r w:rsidRPr="00302C04">
        <w:rPr>
          <w:b/>
          <w:i/>
          <w:sz w:val="26"/>
          <w:szCs w:val="26"/>
        </w:rPr>
        <w:t>Пустомити</w:t>
      </w:r>
      <w:proofErr w:type="spellEnd"/>
    </w:p>
    <w:p w:rsidR="003D2DBB" w:rsidRPr="00302C04" w:rsidRDefault="003D2DBB" w:rsidP="003D2DBB">
      <w:pPr>
        <w:pStyle w:val="normal"/>
        <w:rPr>
          <w:sz w:val="26"/>
          <w:szCs w:val="26"/>
        </w:rPr>
      </w:pPr>
    </w:p>
    <w:p w:rsidR="003D2DBB" w:rsidRPr="00302C04" w:rsidRDefault="003D2DBB" w:rsidP="003D2DBB">
      <w:pPr>
        <w:pStyle w:val="normal"/>
        <w:jc w:val="both"/>
        <w:rPr>
          <w:sz w:val="26"/>
          <w:szCs w:val="26"/>
        </w:rPr>
      </w:pPr>
      <w:r w:rsidRPr="00302C04">
        <w:rPr>
          <w:sz w:val="26"/>
          <w:szCs w:val="26"/>
        </w:rPr>
        <w:tab/>
      </w:r>
      <w:r w:rsidR="00A03A2C" w:rsidRPr="00302C04">
        <w:rPr>
          <w:sz w:val="26"/>
          <w:szCs w:val="26"/>
        </w:rPr>
        <w:t>Відповідно до статті</w:t>
      </w:r>
      <w:r w:rsidRPr="00302C04">
        <w:rPr>
          <w:sz w:val="26"/>
          <w:szCs w:val="26"/>
        </w:rPr>
        <w:t xml:space="preserve"> 21 Закону України «Про місцеві державні адміністрації», </w:t>
      </w:r>
      <w:r w:rsidR="00A03A2C" w:rsidRPr="00302C04">
        <w:rPr>
          <w:sz w:val="26"/>
          <w:szCs w:val="26"/>
        </w:rPr>
        <w:t>статей</w:t>
      </w:r>
      <w:r w:rsidRPr="00302C04">
        <w:rPr>
          <w:sz w:val="26"/>
          <w:szCs w:val="26"/>
        </w:rPr>
        <w:t xml:space="preserve"> 6, 10, 11, 12, 28, 33, 34, 47, 49 Закону України «Про карантин рослин», враховуючи подання Головного управління </w:t>
      </w:r>
      <w:proofErr w:type="spellStart"/>
      <w:r w:rsidRPr="00302C04">
        <w:rPr>
          <w:sz w:val="26"/>
          <w:szCs w:val="26"/>
        </w:rPr>
        <w:t>Держпродспоживслуби</w:t>
      </w:r>
      <w:proofErr w:type="spellEnd"/>
      <w:r w:rsidRPr="00302C04">
        <w:rPr>
          <w:sz w:val="26"/>
          <w:szCs w:val="26"/>
        </w:rPr>
        <w:t xml:space="preserve"> у Львівській області від </w:t>
      </w:r>
      <w:r w:rsidR="00AF5A50" w:rsidRPr="00302C04">
        <w:rPr>
          <w:sz w:val="26"/>
          <w:szCs w:val="26"/>
        </w:rPr>
        <w:t>26</w:t>
      </w:r>
      <w:r w:rsidRPr="00302C04">
        <w:rPr>
          <w:sz w:val="26"/>
          <w:szCs w:val="26"/>
        </w:rPr>
        <w:t>.09.201</w:t>
      </w:r>
      <w:r w:rsidR="00AF5A50" w:rsidRPr="00302C04">
        <w:rPr>
          <w:sz w:val="26"/>
          <w:szCs w:val="26"/>
        </w:rPr>
        <w:t>9 № 05-1/7269</w:t>
      </w:r>
      <w:r w:rsidRPr="00302C04">
        <w:rPr>
          <w:sz w:val="26"/>
          <w:szCs w:val="26"/>
        </w:rPr>
        <w:t xml:space="preserve">, у зв’язку з виявленням вогнищ регульованого шкідливого організму амброзії </w:t>
      </w:r>
      <w:proofErr w:type="spellStart"/>
      <w:r w:rsidRPr="00302C04">
        <w:rPr>
          <w:sz w:val="26"/>
          <w:szCs w:val="26"/>
        </w:rPr>
        <w:t>полинолистої</w:t>
      </w:r>
      <w:proofErr w:type="spellEnd"/>
      <w:r w:rsidRPr="00302C04">
        <w:rPr>
          <w:sz w:val="26"/>
          <w:szCs w:val="26"/>
        </w:rPr>
        <w:t xml:space="preserve"> на території </w:t>
      </w:r>
      <w:proofErr w:type="spellStart"/>
      <w:r w:rsidRPr="00302C04">
        <w:rPr>
          <w:sz w:val="26"/>
          <w:szCs w:val="26"/>
        </w:rPr>
        <w:t>м.П</w:t>
      </w:r>
      <w:r w:rsidR="00AF5A50" w:rsidRPr="00302C04">
        <w:rPr>
          <w:sz w:val="26"/>
          <w:szCs w:val="26"/>
        </w:rPr>
        <w:t>устомити</w:t>
      </w:r>
      <w:proofErr w:type="spellEnd"/>
      <w:r w:rsidR="00AF5A50" w:rsidRPr="00302C04">
        <w:rPr>
          <w:sz w:val="26"/>
          <w:szCs w:val="26"/>
        </w:rPr>
        <w:t xml:space="preserve"> по вул. Привокзальній </w:t>
      </w:r>
      <w:r w:rsidR="001237D4" w:rsidRPr="00302C04">
        <w:rPr>
          <w:sz w:val="26"/>
          <w:szCs w:val="26"/>
        </w:rPr>
        <w:t xml:space="preserve">(придорожня смуга біля моста об’їзної дороги </w:t>
      </w:r>
      <w:proofErr w:type="spellStart"/>
      <w:r w:rsidR="001237D4" w:rsidRPr="00302C04">
        <w:rPr>
          <w:sz w:val="26"/>
          <w:szCs w:val="26"/>
        </w:rPr>
        <w:t>м.Пустомити</w:t>
      </w:r>
      <w:proofErr w:type="spellEnd"/>
      <w:r w:rsidR="001237D4" w:rsidRPr="00302C04">
        <w:rPr>
          <w:sz w:val="26"/>
          <w:szCs w:val="26"/>
        </w:rPr>
        <w:t xml:space="preserve">) </w:t>
      </w:r>
      <w:r w:rsidRPr="00302C04">
        <w:rPr>
          <w:sz w:val="26"/>
          <w:szCs w:val="26"/>
        </w:rPr>
        <w:t>на площі 0,</w:t>
      </w:r>
      <w:r w:rsidR="001237D4" w:rsidRPr="00302C04">
        <w:rPr>
          <w:sz w:val="26"/>
          <w:szCs w:val="26"/>
        </w:rPr>
        <w:t>1</w:t>
      </w:r>
      <w:r w:rsidRPr="00302C04">
        <w:rPr>
          <w:sz w:val="26"/>
          <w:szCs w:val="26"/>
        </w:rPr>
        <w:t xml:space="preserve"> га, та з метою її локалізації та ліквідації:</w:t>
      </w:r>
    </w:p>
    <w:p w:rsidR="003D2DBB" w:rsidRPr="00302C04" w:rsidRDefault="003D2DBB" w:rsidP="003D2DBB">
      <w:pPr>
        <w:pStyle w:val="normal"/>
        <w:jc w:val="both"/>
        <w:rPr>
          <w:sz w:val="26"/>
          <w:szCs w:val="26"/>
        </w:rPr>
      </w:pPr>
    </w:p>
    <w:p w:rsidR="003D2DBB" w:rsidRPr="00302C04" w:rsidRDefault="003D2DBB" w:rsidP="003D2DBB">
      <w:pPr>
        <w:pStyle w:val="normal"/>
        <w:ind w:firstLine="720"/>
        <w:jc w:val="both"/>
        <w:rPr>
          <w:sz w:val="26"/>
          <w:szCs w:val="26"/>
        </w:rPr>
      </w:pPr>
      <w:r w:rsidRPr="00302C04">
        <w:rPr>
          <w:sz w:val="26"/>
          <w:szCs w:val="26"/>
        </w:rPr>
        <w:t xml:space="preserve">1. Запровадити карантинний режим по регульованому шкідливому організму амброзії </w:t>
      </w:r>
      <w:proofErr w:type="spellStart"/>
      <w:r w:rsidRPr="00302C04">
        <w:rPr>
          <w:sz w:val="26"/>
          <w:szCs w:val="26"/>
        </w:rPr>
        <w:t>полинолистій</w:t>
      </w:r>
      <w:proofErr w:type="spellEnd"/>
      <w:r w:rsidRPr="00302C04">
        <w:rPr>
          <w:sz w:val="26"/>
          <w:szCs w:val="26"/>
        </w:rPr>
        <w:t xml:space="preserve"> на території м. </w:t>
      </w:r>
      <w:proofErr w:type="spellStart"/>
      <w:r w:rsidRPr="00302C04">
        <w:rPr>
          <w:sz w:val="26"/>
          <w:szCs w:val="26"/>
        </w:rPr>
        <w:t>Пустомити</w:t>
      </w:r>
      <w:proofErr w:type="spellEnd"/>
      <w:r w:rsidRPr="00302C04">
        <w:rPr>
          <w:sz w:val="26"/>
          <w:szCs w:val="26"/>
        </w:rPr>
        <w:t xml:space="preserve"> згідно із додатком 1.</w:t>
      </w:r>
    </w:p>
    <w:p w:rsidR="003D2DBB" w:rsidRPr="00302C04" w:rsidRDefault="003D2DBB" w:rsidP="003D2DBB">
      <w:pPr>
        <w:pStyle w:val="normal"/>
        <w:ind w:firstLine="720"/>
        <w:jc w:val="both"/>
        <w:rPr>
          <w:sz w:val="26"/>
          <w:szCs w:val="26"/>
        </w:rPr>
      </w:pPr>
    </w:p>
    <w:p w:rsidR="003D2DBB" w:rsidRPr="00302C04" w:rsidRDefault="003D2DBB" w:rsidP="003D2DBB">
      <w:pPr>
        <w:pStyle w:val="normal"/>
        <w:ind w:firstLine="720"/>
        <w:jc w:val="both"/>
        <w:rPr>
          <w:sz w:val="26"/>
          <w:szCs w:val="26"/>
        </w:rPr>
      </w:pPr>
      <w:r w:rsidRPr="00302C04">
        <w:rPr>
          <w:sz w:val="26"/>
          <w:szCs w:val="26"/>
        </w:rPr>
        <w:t xml:space="preserve">2. Затвердити план заходів з локалізації, ліквідації та недопущення подальшого розповсюдження регульованого шкідливого організму амброзії </w:t>
      </w:r>
      <w:proofErr w:type="spellStart"/>
      <w:r w:rsidRPr="00302C04">
        <w:rPr>
          <w:sz w:val="26"/>
          <w:szCs w:val="26"/>
        </w:rPr>
        <w:t>полинолистій</w:t>
      </w:r>
      <w:proofErr w:type="spellEnd"/>
      <w:r w:rsidRPr="00302C04">
        <w:rPr>
          <w:sz w:val="26"/>
          <w:szCs w:val="26"/>
        </w:rPr>
        <w:t xml:space="preserve"> на території м. </w:t>
      </w:r>
      <w:proofErr w:type="spellStart"/>
      <w:r w:rsidRPr="00302C04">
        <w:rPr>
          <w:sz w:val="26"/>
          <w:szCs w:val="26"/>
        </w:rPr>
        <w:t>Пустомити</w:t>
      </w:r>
      <w:proofErr w:type="spellEnd"/>
      <w:r w:rsidRPr="00302C04">
        <w:rPr>
          <w:sz w:val="26"/>
          <w:szCs w:val="26"/>
        </w:rPr>
        <w:t xml:space="preserve"> згідно із додатком 2.</w:t>
      </w:r>
    </w:p>
    <w:p w:rsidR="003D2DBB" w:rsidRPr="00302C04" w:rsidRDefault="003D2DBB" w:rsidP="003D2DBB">
      <w:pPr>
        <w:pStyle w:val="normal"/>
        <w:ind w:firstLine="720"/>
        <w:jc w:val="both"/>
        <w:rPr>
          <w:sz w:val="26"/>
          <w:szCs w:val="26"/>
        </w:rPr>
      </w:pPr>
    </w:p>
    <w:p w:rsidR="003D2DBB" w:rsidRPr="00302C04" w:rsidRDefault="003D2DBB" w:rsidP="003D2DBB">
      <w:pPr>
        <w:pStyle w:val="normal"/>
        <w:ind w:firstLine="708"/>
        <w:jc w:val="both"/>
        <w:rPr>
          <w:sz w:val="26"/>
          <w:szCs w:val="26"/>
        </w:rPr>
      </w:pPr>
      <w:r w:rsidRPr="00302C04">
        <w:rPr>
          <w:sz w:val="26"/>
          <w:szCs w:val="26"/>
        </w:rPr>
        <w:t>3. Відділу з питань звернень громадян, інформаційної діяльності та комунікацій з громадськістю апарату районної державної адміністрації (Н.</w:t>
      </w:r>
      <w:proofErr w:type="spellStart"/>
      <w:r w:rsidRPr="00302C04">
        <w:rPr>
          <w:sz w:val="26"/>
          <w:szCs w:val="26"/>
        </w:rPr>
        <w:t>Антосюк</w:t>
      </w:r>
      <w:proofErr w:type="spellEnd"/>
      <w:r w:rsidRPr="00302C04">
        <w:rPr>
          <w:sz w:val="26"/>
          <w:szCs w:val="26"/>
        </w:rPr>
        <w:t xml:space="preserve">) опублікувати дане розпорядження в газеті "Голос народу", та на офіційній </w:t>
      </w:r>
      <w:proofErr w:type="spellStart"/>
      <w:r w:rsidRPr="00302C04">
        <w:rPr>
          <w:sz w:val="26"/>
          <w:szCs w:val="26"/>
        </w:rPr>
        <w:t>інтернет</w:t>
      </w:r>
      <w:proofErr w:type="spellEnd"/>
      <w:r w:rsidRPr="00302C04">
        <w:rPr>
          <w:sz w:val="26"/>
          <w:szCs w:val="26"/>
        </w:rPr>
        <w:t xml:space="preserve"> сторінці районної держаної адміністрації.</w:t>
      </w:r>
    </w:p>
    <w:p w:rsidR="003D2DBB" w:rsidRPr="00302C04" w:rsidRDefault="003D2DBB" w:rsidP="003D2DBB">
      <w:pPr>
        <w:pStyle w:val="normal"/>
        <w:ind w:firstLine="708"/>
        <w:jc w:val="both"/>
        <w:rPr>
          <w:sz w:val="26"/>
          <w:szCs w:val="26"/>
        </w:rPr>
      </w:pPr>
    </w:p>
    <w:p w:rsidR="003D2DBB" w:rsidRPr="00302C04" w:rsidRDefault="003D2DBB" w:rsidP="003D2DBB">
      <w:pPr>
        <w:pStyle w:val="normal"/>
        <w:ind w:firstLine="720"/>
        <w:jc w:val="both"/>
        <w:rPr>
          <w:sz w:val="26"/>
          <w:szCs w:val="26"/>
        </w:rPr>
      </w:pPr>
      <w:r w:rsidRPr="00302C04">
        <w:rPr>
          <w:sz w:val="26"/>
          <w:szCs w:val="26"/>
        </w:rPr>
        <w:t xml:space="preserve">4. Контроль за виконанням розпорядження покласти на заступника голови районної державної адміністрації </w:t>
      </w:r>
      <w:proofErr w:type="spellStart"/>
      <w:r w:rsidRPr="00302C04">
        <w:rPr>
          <w:sz w:val="26"/>
          <w:szCs w:val="26"/>
        </w:rPr>
        <w:t>Войтовича</w:t>
      </w:r>
      <w:proofErr w:type="spellEnd"/>
      <w:r w:rsidRPr="00302C04">
        <w:rPr>
          <w:sz w:val="26"/>
          <w:szCs w:val="26"/>
        </w:rPr>
        <w:t xml:space="preserve"> В.В.</w:t>
      </w:r>
    </w:p>
    <w:p w:rsidR="003D2DBB" w:rsidRPr="00302C04" w:rsidRDefault="003D2DBB" w:rsidP="003D2DBB">
      <w:pPr>
        <w:pStyle w:val="normal"/>
        <w:spacing w:line="252" w:lineRule="auto"/>
        <w:jc w:val="center"/>
        <w:rPr>
          <w:sz w:val="26"/>
          <w:szCs w:val="26"/>
        </w:rPr>
      </w:pPr>
    </w:p>
    <w:p w:rsidR="003D2DBB" w:rsidRPr="00302C04" w:rsidRDefault="003D2DBB" w:rsidP="003D2DBB">
      <w:pPr>
        <w:pStyle w:val="normal"/>
        <w:spacing w:line="252" w:lineRule="auto"/>
        <w:jc w:val="both"/>
        <w:rPr>
          <w:sz w:val="26"/>
          <w:szCs w:val="26"/>
        </w:rPr>
      </w:pPr>
    </w:p>
    <w:p w:rsidR="003D2DBB" w:rsidRPr="00302C04" w:rsidRDefault="00D628C9" w:rsidP="003D2DBB">
      <w:pPr>
        <w:pStyle w:val="normal"/>
        <w:spacing w:line="252" w:lineRule="auto"/>
        <w:jc w:val="both"/>
        <w:rPr>
          <w:sz w:val="26"/>
          <w:szCs w:val="26"/>
        </w:rPr>
      </w:pPr>
      <w:r w:rsidRPr="00302C04">
        <w:rPr>
          <w:b/>
          <w:sz w:val="26"/>
          <w:szCs w:val="26"/>
        </w:rPr>
        <w:tab/>
      </w:r>
      <w:r w:rsidR="003D2DBB" w:rsidRPr="00302C04">
        <w:rPr>
          <w:b/>
          <w:sz w:val="26"/>
          <w:szCs w:val="26"/>
        </w:rPr>
        <w:t>Перший заступник голови</w:t>
      </w:r>
      <w:r w:rsidRPr="00302C04">
        <w:rPr>
          <w:b/>
          <w:sz w:val="26"/>
          <w:szCs w:val="26"/>
        </w:rPr>
        <w:tab/>
      </w:r>
      <w:r w:rsidR="003D2DBB" w:rsidRPr="00302C04">
        <w:rPr>
          <w:b/>
          <w:sz w:val="26"/>
          <w:szCs w:val="26"/>
        </w:rPr>
        <w:tab/>
      </w:r>
      <w:r w:rsidR="003D2DBB" w:rsidRPr="00302C04">
        <w:rPr>
          <w:b/>
          <w:sz w:val="26"/>
          <w:szCs w:val="26"/>
        </w:rPr>
        <w:tab/>
      </w:r>
      <w:r w:rsidR="003D2DBB" w:rsidRPr="00302C04">
        <w:rPr>
          <w:b/>
          <w:sz w:val="26"/>
          <w:szCs w:val="26"/>
        </w:rPr>
        <w:tab/>
      </w:r>
      <w:r w:rsidR="003D2DBB" w:rsidRPr="00302C04">
        <w:rPr>
          <w:b/>
          <w:sz w:val="26"/>
          <w:szCs w:val="26"/>
        </w:rPr>
        <w:tab/>
        <w:t>П.М.ГОРОДЕЧНИЙ</w:t>
      </w:r>
    </w:p>
    <w:p w:rsidR="001237D4" w:rsidRPr="00302C04" w:rsidRDefault="001237D4" w:rsidP="001237D4">
      <w:pPr>
        <w:jc w:val="both"/>
        <w:rPr>
          <w:b/>
          <w:sz w:val="26"/>
          <w:szCs w:val="26"/>
        </w:rPr>
      </w:pPr>
    </w:p>
    <w:p w:rsidR="001237D4" w:rsidRPr="00302C04" w:rsidRDefault="001237D4" w:rsidP="001237D4">
      <w:pPr>
        <w:jc w:val="both"/>
        <w:rPr>
          <w:b/>
          <w:sz w:val="26"/>
          <w:szCs w:val="26"/>
        </w:rPr>
      </w:pPr>
    </w:p>
    <w:p w:rsidR="001237D4" w:rsidRPr="00302C04" w:rsidRDefault="001237D4" w:rsidP="001237D4">
      <w:pPr>
        <w:jc w:val="both"/>
        <w:rPr>
          <w:b/>
          <w:sz w:val="26"/>
          <w:szCs w:val="26"/>
        </w:rPr>
      </w:pPr>
    </w:p>
    <w:p w:rsidR="001237D4" w:rsidRPr="00302C04" w:rsidRDefault="001237D4" w:rsidP="001237D4">
      <w:pPr>
        <w:jc w:val="both"/>
        <w:rPr>
          <w:b/>
          <w:sz w:val="26"/>
          <w:szCs w:val="26"/>
        </w:rPr>
      </w:pPr>
    </w:p>
    <w:p w:rsidR="001237D4" w:rsidRPr="00302C04" w:rsidRDefault="001237D4" w:rsidP="001237D4">
      <w:pPr>
        <w:jc w:val="both"/>
        <w:rPr>
          <w:b/>
          <w:sz w:val="26"/>
          <w:szCs w:val="26"/>
        </w:rPr>
      </w:pPr>
    </w:p>
    <w:p w:rsidR="001237D4" w:rsidRPr="00302C04" w:rsidRDefault="001237D4" w:rsidP="001237D4">
      <w:pPr>
        <w:jc w:val="both"/>
        <w:rPr>
          <w:b/>
          <w:sz w:val="26"/>
          <w:szCs w:val="26"/>
        </w:rPr>
      </w:pPr>
    </w:p>
    <w:p w:rsidR="001237D4" w:rsidRPr="00302C04" w:rsidRDefault="001237D4" w:rsidP="001237D4">
      <w:pPr>
        <w:jc w:val="both"/>
        <w:rPr>
          <w:b/>
          <w:sz w:val="26"/>
          <w:szCs w:val="26"/>
        </w:rPr>
      </w:pPr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ind w:left="9630"/>
        <w:rPr>
          <w:color w:val="000000"/>
          <w:sz w:val="26"/>
          <w:szCs w:val="26"/>
        </w:rPr>
      </w:pPr>
    </w:p>
    <w:p w:rsidR="00361D80" w:rsidRPr="00302C04" w:rsidRDefault="00361D80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ind w:left="9630"/>
        <w:rPr>
          <w:color w:val="000000"/>
          <w:sz w:val="26"/>
          <w:szCs w:val="26"/>
        </w:rPr>
        <w:sectPr w:rsidR="00361D80" w:rsidRPr="00302C04" w:rsidSect="00EA24E5">
          <w:type w:val="nextColumn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ind w:left="9630"/>
        <w:rPr>
          <w:color w:val="000000"/>
          <w:sz w:val="26"/>
          <w:szCs w:val="26"/>
        </w:rPr>
      </w:pPr>
      <w:r w:rsidRPr="00302C04">
        <w:rPr>
          <w:color w:val="000000"/>
          <w:sz w:val="26"/>
          <w:szCs w:val="26"/>
        </w:rPr>
        <w:lastRenderedPageBreak/>
        <w:t>Додаток 1</w:t>
      </w:r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ind w:left="9630"/>
        <w:rPr>
          <w:color w:val="000000"/>
          <w:sz w:val="26"/>
          <w:szCs w:val="26"/>
        </w:rPr>
      </w:pPr>
      <w:r w:rsidRPr="00302C04">
        <w:rPr>
          <w:color w:val="000000"/>
          <w:sz w:val="26"/>
          <w:szCs w:val="26"/>
        </w:rPr>
        <w:t>до розпорядження голови</w:t>
      </w:r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ind w:left="9630"/>
        <w:rPr>
          <w:color w:val="000000"/>
          <w:sz w:val="26"/>
          <w:szCs w:val="26"/>
        </w:rPr>
      </w:pPr>
      <w:r w:rsidRPr="00302C04">
        <w:rPr>
          <w:color w:val="000000"/>
          <w:sz w:val="26"/>
          <w:szCs w:val="26"/>
        </w:rPr>
        <w:t>районної державної адміністрації</w:t>
      </w:r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ind w:left="9630"/>
        <w:rPr>
          <w:color w:val="000000"/>
          <w:sz w:val="26"/>
          <w:szCs w:val="26"/>
        </w:rPr>
      </w:pPr>
      <w:r w:rsidRPr="00302C04">
        <w:rPr>
          <w:color w:val="000000"/>
          <w:sz w:val="26"/>
          <w:szCs w:val="26"/>
        </w:rPr>
        <w:t xml:space="preserve">від </w:t>
      </w:r>
      <w:r w:rsidR="00EF38AF">
        <w:rPr>
          <w:color w:val="000000"/>
          <w:sz w:val="26"/>
          <w:szCs w:val="26"/>
        </w:rPr>
        <w:t>10 жовтня</w:t>
      </w:r>
      <w:r w:rsidRPr="00302C04">
        <w:rPr>
          <w:color w:val="000000"/>
          <w:sz w:val="26"/>
          <w:szCs w:val="26"/>
        </w:rPr>
        <w:t xml:space="preserve"> 201</w:t>
      </w:r>
      <w:r w:rsidR="00361D80" w:rsidRPr="00302C04">
        <w:rPr>
          <w:color w:val="000000"/>
          <w:sz w:val="26"/>
          <w:szCs w:val="26"/>
        </w:rPr>
        <w:t>9</w:t>
      </w:r>
      <w:r w:rsidRPr="00302C04">
        <w:rPr>
          <w:color w:val="000000"/>
          <w:sz w:val="26"/>
          <w:szCs w:val="26"/>
        </w:rPr>
        <w:t xml:space="preserve"> року</w:t>
      </w:r>
    </w:p>
    <w:p w:rsidR="001237D4" w:rsidRPr="00302C04" w:rsidRDefault="00361D80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ind w:left="9630"/>
        <w:rPr>
          <w:color w:val="000000"/>
          <w:sz w:val="26"/>
          <w:szCs w:val="26"/>
        </w:rPr>
      </w:pPr>
      <w:r w:rsidRPr="00302C04">
        <w:rPr>
          <w:color w:val="000000"/>
          <w:sz w:val="26"/>
          <w:szCs w:val="26"/>
        </w:rPr>
        <w:t>№</w:t>
      </w:r>
      <w:r w:rsidR="00EF38AF">
        <w:rPr>
          <w:color w:val="000000"/>
          <w:sz w:val="26"/>
          <w:szCs w:val="26"/>
        </w:rPr>
        <w:t>566</w:t>
      </w:r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40"/>
        <w:jc w:val="center"/>
        <w:rPr>
          <w:color w:val="000000"/>
          <w:sz w:val="26"/>
          <w:szCs w:val="26"/>
        </w:rPr>
      </w:pPr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color w:val="000000"/>
          <w:sz w:val="26"/>
          <w:szCs w:val="26"/>
        </w:rPr>
      </w:pPr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 w:rsidRPr="00302C04">
        <w:rPr>
          <w:b/>
          <w:color w:val="000000"/>
          <w:sz w:val="26"/>
          <w:szCs w:val="26"/>
        </w:rPr>
        <w:t xml:space="preserve">Перелік виявлених вогнищ на території м. </w:t>
      </w:r>
      <w:proofErr w:type="spellStart"/>
      <w:r w:rsidRPr="00302C04">
        <w:rPr>
          <w:b/>
          <w:color w:val="000000"/>
          <w:sz w:val="26"/>
          <w:szCs w:val="26"/>
        </w:rPr>
        <w:t>Пустомити</w:t>
      </w:r>
      <w:proofErr w:type="spellEnd"/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 w:rsidRPr="00302C04">
        <w:rPr>
          <w:b/>
          <w:color w:val="000000"/>
          <w:sz w:val="26"/>
          <w:szCs w:val="26"/>
        </w:rPr>
        <w:t xml:space="preserve"> з карантинним режимом по регульованому шкідливому організму амброзією </w:t>
      </w:r>
      <w:proofErr w:type="spellStart"/>
      <w:r w:rsidRPr="00302C04">
        <w:rPr>
          <w:b/>
          <w:color w:val="000000"/>
          <w:sz w:val="26"/>
          <w:szCs w:val="26"/>
        </w:rPr>
        <w:t>полинолистою</w:t>
      </w:r>
      <w:proofErr w:type="spellEnd"/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</w:p>
    <w:tbl>
      <w:tblPr>
        <w:tblW w:w="15698" w:type="dxa"/>
        <w:tblInd w:w="-282" w:type="dxa"/>
        <w:tblLayout w:type="fixed"/>
        <w:tblLook w:val="0000"/>
      </w:tblPr>
      <w:tblGrid>
        <w:gridCol w:w="720"/>
        <w:gridCol w:w="2520"/>
        <w:gridCol w:w="2100"/>
        <w:gridCol w:w="2228"/>
        <w:gridCol w:w="3052"/>
        <w:gridCol w:w="1620"/>
        <w:gridCol w:w="3458"/>
      </w:tblGrid>
      <w:tr w:rsidR="001237D4" w:rsidRPr="00302C04" w:rsidTr="00C2484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№ 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з/п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Назва 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 міської, сільської, селищної ради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Дата запровадження карантинного режиму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Назва населених пунктів, з карантинним режимом по амброзії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полинолистій</w:t>
            </w:r>
            <w:proofErr w:type="spellEnd"/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Перелік вогнищ, де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 виявлено амброзію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полинолисту</w:t>
            </w:r>
            <w:proofErr w:type="spellEnd"/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Площа 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виявленого вогнища, га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Землекористувач, та його юридична адреса 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1237D4" w:rsidRPr="00302C04" w:rsidTr="00C24842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302C04">
              <w:rPr>
                <w:color w:val="000000"/>
                <w:sz w:val="26"/>
                <w:szCs w:val="26"/>
              </w:rPr>
              <w:t>Пустомитіська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міська рада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м.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Пустомити</w:t>
            </w:r>
            <w:proofErr w:type="spellEnd"/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35707E" w:rsidP="0035707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sz w:val="26"/>
                <w:szCs w:val="26"/>
              </w:rPr>
              <w:t xml:space="preserve">вул. Привокзальна (придорожня смуга біля моста об’їзної дороги </w:t>
            </w:r>
            <w:proofErr w:type="spellStart"/>
            <w:r w:rsidRPr="00302C04">
              <w:rPr>
                <w:sz w:val="26"/>
                <w:szCs w:val="26"/>
              </w:rPr>
              <w:t>м.Пустомити</w:t>
            </w:r>
            <w:proofErr w:type="spellEnd"/>
            <w:r w:rsidRPr="00302C04">
              <w:rPr>
                <w:sz w:val="26"/>
                <w:szCs w:val="26"/>
              </w:rPr>
              <w:t xml:space="preserve">)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0,</w:t>
            </w:r>
            <w:r w:rsidR="00361D80" w:rsidRPr="00302C04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7D4" w:rsidRPr="00302C04" w:rsidRDefault="001237D4" w:rsidP="00361D8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rPr>
                <w:color w:val="000000"/>
                <w:sz w:val="26"/>
                <w:szCs w:val="26"/>
              </w:rPr>
            </w:pPr>
            <w:proofErr w:type="spellStart"/>
            <w:r w:rsidRPr="00302C04">
              <w:rPr>
                <w:color w:val="000000"/>
                <w:sz w:val="26"/>
                <w:szCs w:val="26"/>
              </w:rPr>
              <w:t>Пустомитіськ</w:t>
            </w:r>
            <w:r w:rsidR="00361D80" w:rsidRPr="00302C04">
              <w:rPr>
                <w:color w:val="000000"/>
                <w:sz w:val="26"/>
                <w:szCs w:val="26"/>
              </w:rPr>
              <w:t>а</w:t>
            </w:r>
            <w:proofErr w:type="spellEnd"/>
            <w:r w:rsidR="00361D80" w:rsidRPr="00302C04">
              <w:rPr>
                <w:color w:val="000000"/>
                <w:sz w:val="26"/>
                <w:szCs w:val="26"/>
              </w:rPr>
              <w:t xml:space="preserve"> філія </w:t>
            </w:r>
            <w:proofErr w:type="spellStart"/>
            <w:r w:rsidR="00361D80" w:rsidRPr="00302C04">
              <w:rPr>
                <w:color w:val="000000"/>
                <w:sz w:val="26"/>
                <w:szCs w:val="26"/>
              </w:rPr>
              <w:t>ДЕД</w:t>
            </w:r>
            <w:proofErr w:type="spellEnd"/>
            <w:r w:rsidR="00361D80" w:rsidRPr="00302C04">
              <w:rPr>
                <w:color w:val="000000"/>
                <w:sz w:val="26"/>
                <w:szCs w:val="26"/>
              </w:rPr>
              <w:t xml:space="preserve"> , </w:t>
            </w:r>
            <w:proofErr w:type="spellStart"/>
            <w:r w:rsidR="00361D80" w:rsidRPr="00302C04">
              <w:rPr>
                <w:color w:val="000000"/>
                <w:sz w:val="26"/>
                <w:szCs w:val="26"/>
              </w:rPr>
              <w:t>Пустомитівський</w:t>
            </w:r>
            <w:proofErr w:type="spellEnd"/>
            <w:r w:rsidR="00361D80" w:rsidRPr="00302C04">
              <w:rPr>
                <w:color w:val="000000"/>
                <w:sz w:val="26"/>
                <w:szCs w:val="26"/>
              </w:rPr>
              <w:t xml:space="preserve"> район, </w:t>
            </w:r>
            <w:proofErr w:type="spellStart"/>
            <w:r w:rsidR="00361D80" w:rsidRPr="00302C04">
              <w:rPr>
                <w:color w:val="000000"/>
                <w:sz w:val="26"/>
                <w:szCs w:val="26"/>
              </w:rPr>
              <w:t>с.Зимна</w:t>
            </w:r>
            <w:proofErr w:type="spellEnd"/>
            <w:r w:rsidR="00361D80" w:rsidRPr="00302C04">
              <w:rPr>
                <w:color w:val="000000"/>
                <w:sz w:val="26"/>
                <w:szCs w:val="26"/>
              </w:rPr>
              <w:t xml:space="preserve"> Вода, вул. </w:t>
            </w:r>
            <w:proofErr w:type="spellStart"/>
            <w:r w:rsidR="00361D80" w:rsidRPr="00302C04">
              <w:rPr>
                <w:color w:val="000000"/>
                <w:sz w:val="26"/>
                <w:szCs w:val="26"/>
              </w:rPr>
              <w:t>Опольського</w:t>
            </w:r>
            <w:proofErr w:type="spellEnd"/>
            <w:r w:rsidR="00361D80" w:rsidRPr="00302C04">
              <w:rPr>
                <w:color w:val="000000"/>
                <w:sz w:val="26"/>
                <w:szCs w:val="26"/>
              </w:rPr>
              <w:t>, 1</w:t>
            </w:r>
          </w:p>
        </w:tc>
      </w:tr>
    </w:tbl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1237D4" w:rsidRPr="00302C04" w:rsidRDefault="001237D4" w:rsidP="00361D80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  <w:r w:rsidRPr="00302C04">
        <w:rPr>
          <w:b/>
          <w:color w:val="000000"/>
          <w:sz w:val="26"/>
          <w:szCs w:val="26"/>
        </w:rPr>
        <w:tab/>
      </w:r>
      <w:r w:rsidR="00361D80" w:rsidRPr="00302C04">
        <w:rPr>
          <w:b/>
          <w:color w:val="000000"/>
          <w:sz w:val="26"/>
          <w:szCs w:val="26"/>
        </w:rPr>
        <w:t xml:space="preserve">Керівник апарату </w:t>
      </w:r>
      <w:r w:rsidR="00361D80" w:rsidRPr="00302C04">
        <w:rPr>
          <w:b/>
          <w:color w:val="000000"/>
          <w:sz w:val="26"/>
          <w:szCs w:val="26"/>
        </w:rPr>
        <w:tab/>
      </w:r>
      <w:r w:rsidR="00361D80" w:rsidRPr="00302C04">
        <w:rPr>
          <w:b/>
          <w:color w:val="000000"/>
          <w:sz w:val="26"/>
          <w:szCs w:val="26"/>
        </w:rPr>
        <w:tab/>
      </w:r>
      <w:r w:rsidR="00361D80" w:rsidRPr="00302C04">
        <w:rPr>
          <w:b/>
          <w:color w:val="000000"/>
          <w:sz w:val="26"/>
          <w:szCs w:val="26"/>
        </w:rPr>
        <w:tab/>
      </w:r>
      <w:r w:rsidR="00361D80" w:rsidRPr="00302C04">
        <w:rPr>
          <w:b/>
          <w:color w:val="000000"/>
          <w:sz w:val="26"/>
          <w:szCs w:val="26"/>
        </w:rPr>
        <w:tab/>
      </w:r>
      <w:r w:rsidR="00361D80" w:rsidRPr="00302C04">
        <w:rPr>
          <w:b/>
          <w:color w:val="000000"/>
          <w:sz w:val="26"/>
          <w:szCs w:val="26"/>
        </w:rPr>
        <w:tab/>
      </w:r>
      <w:r w:rsidR="00361D80" w:rsidRPr="00302C04">
        <w:rPr>
          <w:b/>
          <w:color w:val="000000"/>
          <w:sz w:val="26"/>
          <w:szCs w:val="26"/>
        </w:rPr>
        <w:tab/>
      </w:r>
      <w:r w:rsidR="00361D80" w:rsidRPr="00302C04">
        <w:rPr>
          <w:b/>
          <w:color w:val="000000"/>
          <w:sz w:val="26"/>
          <w:szCs w:val="26"/>
        </w:rPr>
        <w:tab/>
      </w:r>
      <w:r w:rsidR="00361D80" w:rsidRPr="00302C04">
        <w:rPr>
          <w:b/>
          <w:color w:val="000000"/>
          <w:sz w:val="26"/>
          <w:szCs w:val="26"/>
        </w:rPr>
        <w:tab/>
      </w:r>
      <w:r w:rsidR="00361D80" w:rsidRPr="00302C04">
        <w:rPr>
          <w:b/>
          <w:color w:val="000000"/>
          <w:sz w:val="26"/>
          <w:szCs w:val="26"/>
        </w:rPr>
        <w:tab/>
      </w:r>
      <w:r w:rsidR="00361D80" w:rsidRPr="00302C04">
        <w:rPr>
          <w:b/>
          <w:color w:val="000000"/>
          <w:sz w:val="26"/>
          <w:szCs w:val="26"/>
        </w:rPr>
        <w:tab/>
      </w:r>
      <w:r w:rsidR="00361D80" w:rsidRPr="00302C04">
        <w:rPr>
          <w:b/>
          <w:color w:val="000000"/>
          <w:sz w:val="26"/>
          <w:szCs w:val="26"/>
        </w:rPr>
        <w:tab/>
      </w:r>
      <w:r w:rsidR="00361D80" w:rsidRPr="00302C04">
        <w:rPr>
          <w:b/>
          <w:color w:val="000000"/>
          <w:sz w:val="26"/>
          <w:szCs w:val="26"/>
        </w:rPr>
        <w:tab/>
        <w:t>Ю.В.ЧЕТИРБУК</w:t>
      </w:r>
    </w:p>
    <w:p w:rsidR="00361D80" w:rsidRPr="00302C04" w:rsidRDefault="00361D80" w:rsidP="00361D80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</w:p>
    <w:p w:rsidR="00361D80" w:rsidRPr="00302C04" w:rsidRDefault="00361D80" w:rsidP="00361D80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6"/>
          <w:szCs w:val="26"/>
        </w:rPr>
      </w:pPr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6"/>
          <w:szCs w:val="26"/>
        </w:rPr>
      </w:pPr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6"/>
          <w:szCs w:val="26"/>
        </w:rPr>
      </w:pPr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F32DC3" w:rsidRPr="00302C04" w:rsidRDefault="00F32DC3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9A306E" w:rsidRDefault="009A306E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ind w:left="9630"/>
        <w:rPr>
          <w:color w:val="000000"/>
          <w:sz w:val="26"/>
          <w:szCs w:val="26"/>
        </w:rPr>
      </w:pPr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ind w:left="9630"/>
        <w:rPr>
          <w:color w:val="000000"/>
          <w:sz w:val="26"/>
          <w:szCs w:val="26"/>
        </w:rPr>
      </w:pPr>
      <w:r w:rsidRPr="00302C04">
        <w:rPr>
          <w:color w:val="000000"/>
          <w:sz w:val="26"/>
          <w:szCs w:val="26"/>
        </w:rPr>
        <w:lastRenderedPageBreak/>
        <w:t>Додаток 2</w:t>
      </w:r>
    </w:p>
    <w:p w:rsidR="00F32DC3" w:rsidRPr="00302C04" w:rsidRDefault="00F32DC3" w:rsidP="00F32DC3">
      <w:pPr>
        <w:pStyle w:val="normal"/>
        <w:pBdr>
          <w:top w:val="nil"/>
          <w:left w:val="nil"/>
          <w:bottom w:val="nil"/>
          <w:right w:val="nil"/>
          <w:between w:val="nil"/>
        </w:pBdr>
        <w:ind w:left="9630"/>
        <w:rPr>
          <w:color w:val="000000"/>
          <w:sz w:val="26"/>
          <w:szCs w:val="26"/>
        </w:rPr>
      </w:pPr>
      <w:r w:rsidRPr="00302C04">
        <w:rPr>
          <w:color w:val="000000"/>
          <w:sz w:val="26"/>
          <w:szCs w:val="26"/>
        </w:rPr>
        <w:t>до розпорядження голови</w:t>
      </w:r>
    </w:p>
    <w:p w:rsidR="00F32DC3" w:rsidRPr="00302C04" w:rsidRDefault="00F32DC3" w:rsidP="00F32DC3">
      <w:pPr>
        <w:pStyle w:val="normal"/>
        <w:pBdr>
          <w:top w:val="nil"/>
          <w:left w:val="nil"/>
          <w:bottom w:val="nil"/>
          <w:right w:val="nil"/>
          <w:between w:val="nil"/>
        </w:pBdr>
        <w:ind w:left="9630"/>
        <w:rPr>
          <w:color w:val="000000"/>
          <w:sz w:val="26"/>
          <w:szCs w:val="26"/>
        </w:rPr>
      </w:pPr>
      <w:r w:rsidRPr="00302C04">
        <w:rPr>
          <w:color w:val="000000"/>
          <w:sz w:val="26"/>
          <w:szCs w:val="26"/>
        </w:rPr>
        <w:t>районної державної адміністрації</w:t>
      </w:r>
    </w:p>
    <w:p w:rsidR="007D0A7B" w:rsidRPr="00302C04" w:rsidRDefault="007D0A7B" w:rsidP="007D0A7B">
      <w:pPr>
        <w:pStyle w:val="normal"/>
        <w:pBdr>
          <w:top w:val="nil"/>
          <w:left w:val="nil"/>
          <w:bottom w:val="nil"/>
          <w:right w:val="nil"/>
          <w:between w:val="nil"/>
        </w:pBdr>
        <w:ind w:left="9630"/>
        <w:rPr>
          <w:color w:val="000000"/>
          <w:sz w:val="26"/>
          <w:szCs w:val="26"/>
        </w:rPr>
      </w:pPr>
      <w:r w:rsidRPr="00302C04">
        <w:rPr>
          <w:color w:val="000000"/>
          <w:sz w:val="26"/>
          <w:szCs w:val="26"/>
        </w:rPr>
        <w:t xml:space="preserve">від </w:t>
      </w:r>
      <w:r>
        <w:rPr>
          <w:color w:val="000000"/>
          <w:sz w:val="26"/>
          <w:szCs w:val="26"/>
        </w:rPr>
        <w:t>10 жовтня</w:t>
      </w:r>
      <w:r w:rsidRPr="00302C04">
        <w:rPr>
          <w:color w:val="000000"/>
          <w:sz w:val="26"/>
          <w:szCs w:val="26"/>
        </w:rPr>
        <w:t xml:space="preserve"> 2019 року</w:t>
      </w:r>
    </w:p>
    <w:p w:rsidR="007D0A7B" w:rsidRPr="00302C04" w:rsidRDefault="007D0A7B" w:rsidP="007D0A7B">
      <w:pPr>
        <w:pStyle w:val="normal"/>
        <w:pBdr>
          <w:top w:val="nil"/>
          <w:left w:val="nil"/>
          <w:bottom w:val="nil"/>
          <w:right w:val="nil"/>
          <w:between w:val="nil"/>
        </w:pBdr>
        <w:ind w:left="9630"/>
        <w:rPr>
          <w:color w:val="000000"/>
          <w:sz w:val="26"/>
          <w:szCs w:val="26"/>
        </w:rPr>
      </w:pPr>
      <w:r w:rsidRPr="00302C04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>566</w:t>
      </w:r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2" w:lineRule="auto"/>
        <w:ind w:firstLine="720"/>
        <w:jc w:val="center"/>
        <w:rPr>
          <w:color w:val="000000"/>
          <w:sz w:val="26"/>
          <w:szCs w:val="26"/>
        </w:rPr>
      </w:pPr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2" w:lineRule="auto"/>
        <w:ind w:firstLine="720"/>
        <w:jc w:val="center"/>
        <w:rPr>
          <w:color w:val="000000"/>
          <w:sz w:val="26"/>
          <w:szCs w:val="26"/>
        </w:rPr>
      </w:pPr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2" w:lineRule="auto"/>
        <w:ind w:firstLine="720"/>
        <w:jc w:val="center"/>
        <w:rPr>
          <w:color w:val="000000"/>
          <w:sz w:val="26"/>
          <w:szCs w:val="26"/>
        </w:rPr>
      </w:pPr>
      <w:r w:rsidRPr="00302C04">
        <w:rPr>
          <w:b/>
          <w:color w:val="000000"/>
          <w:sz w:val="26"/>
          <w:szCs w:val="26"/>
        </w:rPr>
        <w:t>ПЛАН</w:t>
      </w:r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 w:rsidRPr="00302C04">
        <w:rPr>
          <w:b/>
          <w:color w:val="000000"/>
          <w:sz w:val="26"/>
          <w:szCs w:val="26"/>
        </w:rPr>
        <w:t xml:space="preserve"> заходів з локалізації, ліквідації та недопущення подальшого розповсюдження регульованого шкідливого організму амброзії </w:t>
      </w:r>
      <w:proofErr w:type="spellStart"/>
      <w:r w:rsidRPr="00302C04">
        <w:rPr>
          <w:b/>
          <w:color w:val="000000"/>
          <w:sz w:val="26"/>
          <w:szCs w:val="26"/>
        </w:rPr>
        <w:t>полинолистої</w:t>
      </w:r>
      <w:proofErr w:type="spellEnd"/>
      <w:r w:rsidRPr="00302C04">
        <w:rPr>
          <w:b/>
          <w:color w:val="000000"/>
          <w:sz w:val="26"/>
          <w:szCs w:val="26"/>
        </w:rPr>
        <w:t xml:space="preserve"> на території м. </w:t>
      </w:r>
      <w:proofErr w:type="spellStart"/>
      <w:r w:rsidRPr="00302C04">
        <w:rPr>
          <w:b/>
          <w:color w:val="000000"/>
          <w:sz w:val="26"/>
          <w:szCs w:val="26"/>
        </w:rPr>
        <w:t>Пустомити</w:t>
      </w:r>
      <w:proofErr w:type="spellEnd"/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</w:p>
    <w:tbl>
      <w:tblPr>
        <w:tblW w:w="14728" w:type="dxa"/>
        <w:tblInd w:w="-20" w:type="dxa"/>
        <w:tblLayout w:type="fixed"/>
        <w:tblLook w:val="0000"/>
      </w:tblPr>
      <w:tblGrid>
        <w:gridCol w:w="719"/>
        <w:gridCol w:w="5156"/>
        <w:gridCol w:w="3412"/>
        <w:gridCol w:w="2040"/>
        <w:gridCol w:w="3401"/>
      </w:tblGrid>
      <w:tr w:rsidR="001237D4" w:rsidRPr="00302C04" w:rsidTr="003820E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b/>
                <w:color w:val="000000"/>
                <w:sz w:val="26"/>
                <w:szCs w:val="26"/>
              </w:rPr>
              <w:t>№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b/>
                <w:color w:val="000000"/>
                <w:sz w:val="26"/>
                <w:szCs w:val="26"/>
              </w:rPr>
              <w:t>з/п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b/>
                <w:color w:val="000000"/>
                <w:sz w:val="26"/>
                <w:szCs w:val="26"/>
              </w:rPr>
              <w:t>Назва заходів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b/>
                <w:color w:val="000000"/>
                <w:sz w:val="26"/>
                <w:szCs w:val="26"/>
              </w:rPr>
              <w:t>Об’єм робіт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b/>
                <w:color w:val="000000"/>
                <w:sz w:val="26"/>
                <w:szCs w:val="26"/>
              </w:rPr>
              <w:t>Термін виконання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b/>
                <w:color w:val="000000"/>
                <w:sz w:val="26"/>
                <w:szCs w:val="26"/>
              </w:rPr>
              <w:t>Відповідальні за виконання</w:t>
            </w:r>
          </w:p>
        </w:tc>
      </w:tr>
      <w:tr w:rsidR="001237D4" w:rsidRPr="00302C04" w:rsidTr="003820E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5</w:t>
            </w:r>
          </w:p>
        </w:tc>
      </w:tr>
      <w:tr w:rsidR="001237D4" w:rsidRPr="00302C04" w:rsidTr="003820E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Забезпечити проведення локалізаційно-ліквідаційних заходів шляхом  комплексного застосування хімічних, механічних, агротехнічних та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фітоценотичних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заходів, або будь-якої їх комбінації. Хімічні заходи боротьби проводити на початку відростання рослин і обов’язково перед початком цвітіння. При роботі з пестицидами та агрохімікатами  дотримуватись санітарних норм, які регламентуються Державними санітарними правилами ДСП 8.8.1.2.001-98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“Транспортування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, зберігання та застосування пестицидів у народному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господарстві”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від 3 серпня 1998 року № 1, а також дотримуватись регламентів </w:t>
            </w:r>
            <w:r w:rsidRPr="00302C04">
              <w:rPr>
                <w:color w:val="000000"/>
                <w:sz w:val="26"/>
                <w:szCs w:val="26"/>
              </w:rPr>
              <w:lastRenderedPageBreak/>
              <w:t>застосування засобів захисту рослин відповідно до «Переліку пестицидів і агрохімікатів, дозволених до використання в Україні»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rPr>
                <w:color w:val="000000"/>
                <w:sz w:val="26"/>
                <w:szCs w:val="26"/>
              </w:rPr>
            </w:pPr>
            <w:proofErr w:type="spellStart"/>
            <w:r w:rsidRPr="00302C04">
              <w:rPr>
                <w:color w:val="000000"/>
                <w:sz w:val="26"/>
                <w:szCs w:val="26"/>
              </w:rPr>
              <w:t>Фітоценотичні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заходи: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rPr>
                <w:color w:val="000000"/>
                <w:sz w:val="26"/>
                <w:szCs w:val="26"/>
              </w:rPr>
            </w:pPr>
            <w:proofErr w:type="spellStart"/>
            <w:r w:rsidRPr="00302C04">
              <w:rPr>
                <w:color w:val="000000"/>
                <w:sz w:val="26"/>
                <w:szCs w:val="26"/>
              </w:rPr>
              <w:t>-створення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штучних фітоценозів з багаторічних трав або суцільного травостою однорічників, які здатні пригнічувати вогнища карантинних бур’янів;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rPr>
                <w:color w:val="000000"/>
                <w:sz w:val="26"/>
                <w:szCs w:val="26"/>
              </w:rPr>
            </w:pPr>
            <w:proofErr w:type="spellStart"/>
            <w:r w:rsidRPr="00302C04">
              <w:rPr>
                <w:color w:val="000000"/>
                <w:sz w:val="26"/>
                <w:szCs w:val="26"/>
              </w:rPr>
              <w:t>-скошування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амброзії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полинолистої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перед цвітінням.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Для гарантованого контролю амброзії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полинолистої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>: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1) ні в якому разі не скошувати амброзію раніше, ніж до початку бутонізації;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2) засмічені ділянки не слід розпушувати-дискувати або проводити культивацію;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3) у перших три роки багаторічні трави не слід скошувати до утворення ними насіння, бо позбавлені насіннєвого відновлення травостої вироджуються.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Не допускати розсипів об’єктів регулювання при транспортуванні. Проводити ретельну зачистку пустих транспортних засобів, сміття спалювати, закопувати на глибину не менше одного метра, або знищувати будь-яким доступним способом. 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lastRenderedPageBreak/>
              <w:t>На всій площі виявлених вогнищ, зазначеній в додатку 1 розпорядження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Щорічно 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червень - жовтень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-57" w:right="-57"/>
              <w:rPr>
                <w:color w:val="000000"/>
                <w:sz w:val="26"/>
                <w:szCs w:val="26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Землевласники і землекористувачі, юридичні і фізичні особи, зазначені в додатку 1 розпорядження</w:t>
            </w:r>
          </w:p>
        </w:tc>
      </w:tr>
      <w:tr w:rsidR="001237D4" w:rsidRPr="00302C04" w:rsidTr="003820E0">
        <w:trPr>
          <w:trHeight w:val="6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3820E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Призначити  відповідальних за своєчасне проведення заходів з локалізації та ліквідації  регульованих шкідливих організмів із закріпленням за ними </w:t>
            </w:r>
            <w:r w:rsidRPr="00302C04">
              <w:rPr>
                <w:color w:val="000000"/>
                <w:sz w:val="26"/>
                <w:szCs w:val="26"/>
              </w:rPr>
              <w:lastRenderedPageBreak/>
              <w:t>відповідної території та занесенням цих обов’язків до посадових інструкцій.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До часу повної ліквідації вогнища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Землевласники і землекористувачі, юридичні і фізичні особи, зазначені в </w:t>
            </w:r>
            <w:r w:rsidRPr="00302C04">
              <w:rPr>
                <w:color w:val="000000"/>
                <w:sz w:val="26"/>
                <w:szCs w:val="26"/>
              </w:rPr>
              <w:lastRenderedPageBreak/>
              <w:t>додатку 1 розпорядження</w:t>
            </w:r>
          </w:p>
        </w:tc>
      </w:tr>
      <w:tr w:rsidR="001237D4" w:rsidRPr="00302C04" w:rsidTr="003820E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lastRenderedPageBreak/>
              <w:t>3.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Проводити регулярне обкошування рослинності на узбіччях автомобільних  доріг,  під’їзних шляхів або знищення її хімічними препаратами. 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На всій площі виявлених вогнищ, зазначеній в додатку 1 розпорядження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Щорічно 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червень - жовтень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-57" w:right="-57"/>
              <w:rPr>
                <w:color w:val="000000"/>
                <w:sz w:val="26"/>
                <w:szCs w:val="26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Землевласники і землекористувачі, юридичні і фізичні особи, зазначені в додатку 1 розпорядження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</w:p>
        </w:tc>
      </w:tr>
      <w:tr w:rsidR="001237D4" w:rsidRPr="00302C04" w:rsidTr="003820E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4.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Вивезення об’єктів регулювання з карантинної зони здійснювати після проведення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фітосанітарного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контролю у супроводі карантинного сертифіката.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Вся кількість об’єктів регулювання, що вивозиться з карантинної зони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Постійно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Землевласники і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землекористувачі-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 сільськогосподарські підприємства, юридичні і фізичні особи, що займаються вирощуванням та реалізацією сільськогосподарської продукції</w:t>
            </w:r>
          </w:p>
        </w:tc>
      </w:tr>
      <w:tr w:rsidR="001237D4" w:rsidRPr="00302C04" w:rsidTr="003820E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5.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Забезпечити видачу карантинних сертифікатів на об’єкти регулювання, які вивозяться з карантинної зони згідно поданих особами заяв.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На всю кількість об’єктів регулювання, що вивозиться з карантинної зони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 згідно з чинним законодавством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Головне управління      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Держпродспожив-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служби у Львівській області </w:t>
            </w:r>
          </w:p>
        </w:tc>
      </w:tr>
      <w:tr w:rsidR="001237D4" w:rsidRPr="00302C04" w:rsidTr="003820E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6.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Перевезення об’єктів регулювання з карантинної зони здійснювати лише при наявності карантинних сертифікатів.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Вся кількість об’єктів регулювання, що  вивозиться з карантинної зони.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Постійно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Транспортні організації, юридичні і фізичні особи, що надають послуги з перевезення вантажів </w:t>
            </w:r>
          </w:p>
        </w:tc>
      </w:tr>
      <w:tr w:rsidR="001237D4" w:rsidRPr="00302C04" w:rsidTr="003820E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7.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Забезпечити дотримання карантинних (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фітосанітарних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>) заходів при транспортуванні, зберіганні, переробці та реалізації об’єктів регулювання.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Вся кількість об’єктів регулювання, що  транспортується, зберігається, переробляється та реалізовується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Постійно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Сільськогосподарські підприємства, юридичні і фізичні особи, що займаються заготівлею, зберіганням, вирощуванням, реалізацією та переробкою  </w:t>
            </w:r>
            <w:r w:rsidRPr="00302C04">
              <w:rPr>
                <w:color w:val="000000"/>
                <w:sz w:val="26"/>
                <w:szCs w:val="26"/>
              </w:rPr>
              <w:lastRenderedPageBreak/>
              <w:t>сільськогосподарської продукції</w:t>
            </w:r>
          </w:p>
        </w:tc>
      </w:tr>
      <w:tr w:rsidR="001237D4" w:rsidRPr="00302C04" w:rsidTr="003820E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lastRenderedPageBreak/>
              <w:t>8.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Інформувати Головне управління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Держпродспоживслужби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у Львівській області, Департамент агропромислового розвитку обласної державної адміністрації про хід виконання плану заходів з локалізації та ліквідації вогнищ амброзії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полинолистої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з наданням підтверджуючих документів 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На всіх площах, де виявлено вогнища зазначених в додатку 1 розпорядження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Щорічно з липня по листопад станом на 1 число місяця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-57" w:right="-57"/>
              <w:rPr>
                <w:color w:val="000000"/>
                <w:sz w:val="26"/>
                <w:szCs w:val="26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Землевласники і землекористувачі, юридичні і фізичні особи, зазначені в додатку 1 розпорядження</w:t>
            </w:r>
          </w:p>
        </w:tc>
      </w:tr>
      <w:tr w:rsidR="001237D4" w:rsidRPr="00302C04" w:rsidTr="003820E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9.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Сприяти державним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фітосанітарним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інспекторам у виконанні  покладених на них функціональних обов’язків щодо контролю за проведенням карантинних (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фітосанітарних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) заходів з локалізації та ліквідації вогнищ амброзії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полинолистої</w:t>
            </w:r>
            <w:proofErr w:type="spellEnd"/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На всіх площах, де виявлено  вогнища зазначених в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додатку 1 розпорядження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При здійсненні заходів державного нагляду (контролю)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Землевласники і землекористувачі, юридичні і фізичні особи, зазначені в додатку 1 розпорядження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</w:p>
        </w:tc>
      </w:tr>
      <w:tr w:rsidR="001237D4" w:rsidRPr="00302C04" w:rsidTr="003820E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10.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Забезпечити  контроль за  виконанням плану заходів з локалізації та ліквідації регульованого шкідливого організму  амброзії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полинолистої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. Притягувати винних осіб до адміністративної відповідальності за невиконання плану заходів (ст.105, 106, 188-26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Адмінкодексу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>).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На всіх площах, де виявлено  вогнища зазначених в додатку 1 розпорядження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Постійно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Головне управління      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Держпродспоживслужби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у Львівській області</w:t>
            </w:r>
          </w:p>
        </w:tc>
      </w:tr>
      <w:tr w:rsidR="001237D4" w:rsidRPr="00302C04" w:rsidTr="003820E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11.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Проведення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фітосанітарного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моніторингу (обстежень) вогнищ амброзії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полинолистої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та інших площ у визначені терміни.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На всіх площах, де виявлено вогнища зазначених в додатку 1 розпорядження, 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та згідно планових завдань у визначені терміни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червень-жовтень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щороку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Головне управління      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Держпродспоживслужби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у Львівській області</w:t>
            </w:r>
          </w:p>
        </w:tc>
      </w:tr>
      <w:tr w:rsidR="001237D4" w:rsidRPr="00302C04" w:rsidTr="003820E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12.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Надавати прогноз поширення регульованих  шкідливих організмів, та обов’язковий до </w:t>
            </w:r>
            <w:r w:rsidRPr="00302C04">
              <w:rPr>
                <w:color w:val="000000"/>
                <w:sz w:val="26"/>
                <w:szCs w:val="26"/>
              </w:rPr>
              <w:lastRenderedPageBreak/>
              <w:t>виконання перелік заходів спрямованих на локалізацію та ліквідацію регульованих шкідливих організмів.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lastRenderedPageBreak/>
              <w:t>Постійно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При здійсненні заходів </w:t>
            </w:r>
            <w:r w:rsidRPr="00302C04">
              <w:rPr>
                <w:color w:val="000000"/>
                <w:sz w:val="26"/>
                <w:szCs w:val="26"/>
              </w:rPr>
              <w:lastRenderedPageBreak/>
              <w:t>державного нагляду (контролю)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lastRenderedPageBreak/>
              <w:t xml:space="preserve">Головне управління      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Держпродспоживслужби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у </w:t>
            </w:r>
            <w:r w:rsidRPr="00302C04">
              <w:rPr>
                <w:color w:val="000000"/>
                <w:sz w:val="26"/>
                <w:szCs w:val="26"/>
              </w:rPr>
              <w:lastRenderedPageBreak/>
              <w:t>Львівській області</w:t>
            </w:r>
          </w:p>
        </w:tc>
      </w:tr>
      <w:tr w:rsidR="001237D4" w:rsidRPr="00302C04" w:rsidTr="003820E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lastRenderedPageBreak/>
              <w:t>13.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1237D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З метою поширення інформації про амброзію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полинолисту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та інші карантинні організми, висвітлювати в ЗМІ хід та результати виконання розпорядження, вести пропаганду знань по даних питаннях шляхом  розміщення інформації </w:t>
            </w:r>
            <w:r w:rsidRPr="00302C04"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302C04">
              <w:rPr>
                <w:color w:val="000000"/>
                <w:sz w:val="26"/>
                <w:szCs w:val="26"/>
              </w:rPr>
              <w:t xml:space="preserve">в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інтернет-ресурсах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>, та</w:t>
            </w:r>
            <w:r w:rsidRPr="00302C04"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302C04">
              <w:rPr>
                <w:color w:val="000000"/>
                <w:sz w:val="26"/>
                <w:szCs w:val="26"/>
              </w:rPr>
              <w:t xml:space="preserve">розповсюдження матеріалів (листівок,  буклетів) про амброзію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полинолисту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серед населення.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3 статті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40 буклетів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червень-жовтень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щороку</w:t>
            </w:r>
            <w:r w:rsidRPr="00302C04">
              <w:rPr>
                <w:b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Головне управління      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Держпродспоживслужби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у Львівській області, Відділ агропромислового розвитку районної державної адміністрації</w:t>
            </w:r>
          </w:p>
        </w:tc>
      </w:tr>
      <w:tr w:rsidR="001237D4" w:rsidRPr="00302C04" w:rsidTr="003820E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14.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По мірі можливості передбачати кошти у місцевих бюджетах на боротьбу з амброзією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полинолистою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та іншими карантинними регульованими шкідливими організмами.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У межах кошторисних витрат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Щороку,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при формуванні бюджету на наступний рік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rPr>
                <w:color w:val="000000"/>
                <w:sz w:val="26"/>
                <w:szCs w:val="26"/>
              </w:rPr>
            </w:pPr>
            <w:proofErr w:type="spellStart"/>
            <w:r w:rsidRPr="00302C04">
              <w:rPr>
                <w:color w:val="000000"/>
                <w:sz w:val="26"/>
                <w:szCs w:val="26"/>
              </w:rPr>
              <w:t>Пустомитівська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міська рада </w:t>
            </w:r>
          </w:p>
        </w:tc>
      </w:tr>
      <w:tr w:rsidR="001237D4" w:rsidRPr="00302C04" w:rsidTr="003820E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center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15.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Передбачити кошти на виготовлення друкованої продукції (листівки, буклети, календарі, плакати тощо) по амброзії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полинолистій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та інших карантинних організмах.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У межах кошторисних витрат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Щороку,</w:t>
            </w:r>
          </w:p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>при складанні  кошторису витрат на наступний рік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7D4" w:rsidRPr="00302C04" w:rsidRDefault="001237D4" w:rsidP="00C2484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rPr>
                <w:color w:val="000000"/>
                <w:sz w:val="26"/>
                <w:szCs w:val="26"/>
              </w:rPr>
            </w:pPr>
            <w:r w:rsidRPr="00302C04">
              <w:rPr>
                <w:color w:val="000000"/>
                <w:sz w:val="26"/>
                <w:szCs w:val="26"/>
              </w:rPr>
              <w:t xml:space="preserve">Головне управління       </w:t>
            </w:r>
            <w:proofErr w:type="spellStart"/>
            <w:r w:rsidRPr="00302C04">
              <w:rPr>
                <w:color w:val="000000"/>
                <w:sz w:val="26"/>
                <w:szCs w:val="26"/>
              </w:rPr>
              <w:t>Держпродспоживслужби</w:t>
            </w:r>
            <w:proofErr w:type="spellEnd"/>
            <w:r w:rsidRPr="00302C04">
              <w:rPr>
                <w:color w:val="000000"/>
                <w:sz w:val="26"/>
                <w:szCs w:val="26"/>
              </w:rPr>
              <w:t xml:space="preserve"> у Львівській області</w:t>
            </w:r>
          </w:p>
        </w:tc>
      </w:tr>
    </w:tbl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1237D4" w:rsidRPr="00302C0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1237D4" w:rsidRDefault="001237D4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  <w:r w:rsidRPr="00302C04">
        <w:rPr>
          <w:b/>
          <w:color w:val="000000"/>
          <w:sz w:val="26"/>
          <w:szCs w:val="26"/>
        </w:rPr>
        <w:tab/>
        <w:t xml:space="preserve">Керівник апарату </w:t>
      </w:r>
      <w:r w:rsidRPr="00302C04">
        <w:rPr>
          <w:color w:val="000000"/>
          <w:sz w:val="26"/>
          <w:szCs w:val="26"/>
        </w:rPr>
        <w:tab/>
      </w:r>
      <w:r w:rsidRPr="00302C04">
        <w:rPr>
          <w:color w:val="000000"/>
          <w:sz w:val="26"/>
          <w:szCs w:val="26"/>
        </w:rPr>
        <w:tab/>
      </w:r>
      <w:r w:rsidR="0022169D" w:rsidRPr="00302C04">
        <w:rPr>
          <w:color w:val="000000"/>
          <w:sz w:val="26"/>
          <w:szCs w:val="26"/>
        </w:rPr>
        <w:tab/>
      </w:r>
      <w:r w:rsidR="0022169D" w:rsidRPr="00302C04">
        <w:rPr>
          <w:color w:val="000000"/>
          <w:sz w:val="26"/>
          <w:szCs w:val="26"/>
        </w:rPr>
        <w:tab/>
      </w:r>
      <w:r w:rsidR="0022169D" w:rsidRPr="00302C04">
        <w:rPr>
          <w:color w:val="000000"/>
          <w:sz w:val="26"/>
          <w:szCs w:val="26"/>
        </w:rPr>
        <w:tab/>
      </w:r>
      <w:r w:rsidR="0022169D" w:rsidRPr="00302C04">
        <w:rPr>
          <w:color w:val="000000"/>
          <w:sz w:val="26"/>
          <w:szCs w:val="26"/>
        </w:rPr>
        <w:tab/>
      </w:r>
      <w:r w:rsidRPr="00302C04">
        <w:rPr>
          <w:color w:val="000000"/>
          <w:sz w:val="26"/>
          <w:szCs w:val="26"/>
        </w:rPr>
        <w:tab/>
      </w:r>
      <w:r w:rsidRPr="00302C04">
        <w:rPr>
          <w:color w:val="000000"/>
          <w:sz w:val="26"/>
          <w:szCs w:val="26"/>
        </w:rPr>
        <w:tab/>
      </w:r>
      <w:r w:rsidRPr="00302C04">
        <w:rPr>
          <w:color w:val="000000"/>
          <w:sz w:val="26"/>
          <w:szCs w:val="26"/>
        </w:rPr>
        <w:tab/>
      </w:r>
      <w:r w:rsidRPr="00302C04">
        <w:rPr>
          <w:color w:val="000000"/>
          <w:sz w:val="26"/>
          <w:szCs w:val="26"/>
        </w:rPr>
        <w:tab/>
      </w:r>
      <w:r w:rsidRPr="00302C04">
        <w:rPr>
          <w:color w:val="000000"/>
          <w:sz w:val="26"/>
          <w:szCs w:val="26"/>
        </w:rPr>
        <w:tab/>
      </w:r>
      <w:r w:rsidRPr="00302C04">
        <w:rPr>
          <w:color w:val="000000"/>
          <w:sz w:val="26"/>
          <w:szCs w:val="26"/>
        </w:rPr>
        <w:tab/>
      </w:r>
      <w:r w:rsidRPr="00302C04">
        <w:rPr>
          <w:color w:val="000000"/>
          <w:sz w:val="26"/>
          <w:szCs w:val="26"/>
        </w:rPr>
        <w:tab/>
      </w:r>
      <w:r w:rsidRPr="00302C04">
        <w:rPr>
          <w:b/>
          <w:color w:val="000000"/>
          <w:sz w:val="26"/>
          <w:szCs w:val="26"/>
        </w:rPr>
        <w:t>Ю.В.ЧЕТИРБУК</w:t>
      </w:r>
    </w:p>
    <w:p w:rsidR="00E611FC" w:rsidRDefault="00E611FC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</w:p>
    <w:p w:rsidR="00E611FC" w:rsidRDefault="00E611FC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</w:p>
    <w:p w:rsidR="00E611FC" w:rsidRDefault="00E611FC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</w:p>
    <w:p w:rsidR="00E611FC" w:rsidRDefault="00E611FC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</w:p>
    <w:p w:rsidR="00E611FC" w:rsidRDefault="00E611FC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</w:p>
    <w:p w:rsidR="00E611FC" w:rsidRPr="00302C04" w:rsidRDefault="00E611FC" w:rsidP="001237D4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</w:p>
    <w:sectPr w:rsidR="00E611FC" w:rsidRPr="00302C04" w:rsidSect="00EA24E5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3D2DBB"/>
    <w:rsid w:val="001237D4"/>
    <w:rsid w:val="002017DB"/>
    <w:rsid w:val="0022169D"/>
    <w:rsid w:val="00302C04"/>
    <w:rsid w:val="0035707E"/>
    <w:rsid w:val="00361D80"/>
    <w:rsid w:val="003820E0"/>
    <w:rsid w:val="003D2DBB"/>
    <w:rsid w:val="00417DE5"/>
    <w:rsid w:val="00580E79"/>
    <w:rsid w:val="00583A5E"/>
    <w:rsid w:val="005F41E7"/>
    <w:rsid w:val="00775182"/>
    <w:rsid w:val="007B02B9"/>
    <w:rsid w:val="007D0A7B"/>
    <w:rsid w:val="007D2B88"/>
    <w:rsid w:val="008254BA"/>
    <w:rsid w:val="009A306E"/>
    <w:rsid w:val="00A03A2C"/>
    <w:rsid w:val="00AF5A50"/>
    <w:rsid w:val="00B36F31"/>
    <w:rsid w:val="00C55607"/>
    <w:rsid w:val="00CB1DE5"/>
    <w:rsid w:val="00D628C9"/>
    <w:rsid w:val="00E611FC"/>
    <w:rsid w:val="00EA24E5"/>
    <w:rsid w:val="00EA6544"/>
    <w:rsid w:val="00EB7FE6"/>
    <w:rsid w:val="00EF38AF"/>
    <w:rsid w:val="00F32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D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3D2D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3">
    <w:name w:val="No Spacing"/>
    <w:uiPriority w:val="1"/>
    <w:qFormat/>
    <w:rsid w:val="00EA2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EA24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4E5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18</cp:revision>
  <cp:lastPrinted>2019-10-08T06:26:00Z</cp:lastPrinted>
  <dcterms:created xsi:type="dcterms:W3CDTF">2019-10-08T05:26:00Z</dcterms:created>
  <dcterms:modified xsi:type="dcterms:W3CDTF">2019-10-10T09:12:00Z</dcterms:modified>
</cp:coreProperties>
</file>